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61576" w14:textId="471AE606" w:rsidR="00FD1C0C" w:rsidRDefault="00FD1C0C" w:rsidP="00FD1C0C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b/>
          <w:sz w:val="24"/>
        </w:rPr>
        <w:t>New from HEIDENHAIN at SPS:</w:t>
      </w:r>
    </w:p>
    <w:p w14:paraId="699E62AD" w14:textId="4CED9229" w:rsidR="00B6511B" w:rsidRPr="003D4CB9" w:rsidRDefault="00FD1C0C" w:rsidP="00FD1C0C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b/>
          <w:sz w:val="24"/>
        </w:rPr>
        <w:t>The ECI 123 D</w:t>
      </w:r>
      <w:r>
        <w:rPr>
          <w:b/>
          <w:i/>
          <w:iCs/>
          <w:sz w:val="24"/>
        </w:rPr>
        <w:t>plus</w:t>
      </w:r>
      <w:r>
        <w:rPr>
          <w:b/>
          <w:sz w:val="24"/>
        </w:rPr>
        <w:t xml:space="preserve"> inductive rotary encoder with built-in vibration analysis</w:t>
      </w:r>
    </w:p>
    <w:p w14:paraId="7C3C8972" w14:textId="77777777" w:rsidR="00B6511B" w:rsidRDefault="00B6511B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B56F835" w14:textId="472C40B5" w:rsidR="00D32270" w:rsidRPr="008D4C0E" w:rsidRDefault="00FD1C0C" w:rsidP="00385616">
      <w:pPr>
        <w:tabs>
          <w:tab w:val="left" w:pos="3261"/>
        </w:tabs>
        <w:spacing w:line="276" w:lineRule="auto"/>
        <w:ind w:right="-1"/>
        <w:rPr>
          <w:rFonts w:cs="Adobe Arabic"/>
          <w:i/>
          <w:iCs/>
        </w:rPr>
      </w:pPr>
      <w:r>
        <w:rPr>
          <w:i/>
        </w:rPr>
        <w:t xml:space="preserve">Featuring a built-in accelerometer, the new HEIDENHAIN </w:t>
      </w:r>
      <w:r w:rsidR="00F56E74">
        <w:rPr>
          <w:i/>
        </w:rPr>
        <w:t>ECI 123 </w:t>
      </w:r>
      <w:proofErr w:type="spellStart"/>
      <w:r w:rsidR="00F56E74" w:rsidRPr="00F56E74">
        <w:rPr>
          <w:i/>
        </w:rPr>
        <w:t>Splus</w:t>
      </w:r>
      <w:proofErr w:type="spellEnd"/>
      <w:r>
        <w:rPr>
          <w:i/>
        </w:rPr>
        <w:t xml:space="preserve"> rotary encoder enables position measurement and vibration analysis in a single component. This </w:t>
      </w:r>
      <w:r w:rsidR="00BC39E3">
        <w:rPr>
          <w:i/>
        </w:rPr>
        <w:t>added</w:t>
      </w:r>
      <w:r>
        <w:rPr>
          <w:i/>
        </w:rPr>
        <w:t xml:space="preserve"> functionality simplifies condition monitoring and maintenance planning in high-wear automated systems.</w:t>
      </w:r>
    </w:p>
    <w:p w14:paraId="00065485" w14:textId="77777777" w:rsidR="00D32270" w:rsidRDefault="00D32270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2CA6D3F5" w14:textId="61A9E9C6" w:rsidR="00942890" w:rsidRPr="00286183" w:rsidRDefault="006719E8" w:rsidP="00EC11C9">
      <w:pPr>
        <w:tabs>
          <w:tab w:val="left" w:pos="3261"/>
        </w:tabs>
        <w:spacing w:line="276" w:lineRule="auto"/>
        <w:ind w:right="-1"/>
      </w:pPr>
      <w:bookmarkStart w:id="0" w:name="_Hlk136009229"/>
      <w:r>
        <w:t xml:space="preserve">Detecting vibrations early on is vital for </w:t>
      </w:r>
      <w:r w:rsidR="00853492">
        <w:t>achieving</w:t>
      </w:r>
      <w:r>
        <w:t xml:space="preserve"> smooth processes, perfect </w:t>
      </w:r>
      <w:proofErr w:type="gramStart"/>
      <w:r>
        <w:t>results</w:t>
      </w:r>
      <w:proofErr w:type="gramEnd"/>
      <w:r>
        <w:t xml:space="preserve"> and long service life in high-performance production automation</w:t>
      </w:r>
      <w:r w:rsidR="00BC39E3">
        <w:t xml:space="preserve"> systems</w:t>
      </w:r>
      <w:r>
        <w:t xml:space="preserve">. The earlier the detection, the easier it is to prevent scrap, machine damage and system downtime. By integrating an accelerometer into a rotary encoder, HEIDENHAIN has created a new and convenient solution for detecting and analyzing vibrations on rotating machine elements: the </w:t>
      </w:r>
      <w:r w:rsidR="00F56E74">
        <w:t>inductive ECI 123 </w:t>
      </w:r>
      <w:proofErr w:type="spellStart"/>
      <w:r w:rsidR="00F56E74" w:rsidRPr="00F56E74">
        <w:rPr>
          <w:i/>
        </w:rPr>
        <w:t>Splus</w:t>
      </w:r>
      <w:proofErr w:type="spellEnd"/>
      <w:r>
        <w:t>.</w:t>
      </w:r>
    </w:p>
    <w:p w14:paraId="63E5DD94" w14:textId="77777777" w:rsidR="00EF60B1" w:rsidRDefault="00EF60B1" w:rsidP="00EC11C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27997EE" w14:textId="57E8AA19" w:rsidR="00EC11C9" w:rsidRPr="00853492" w:rsidRDefault="00942890" w:rsidP="00EC11C9">
      <w:pPr>
        <w:tabs>
          <w:tab w:val="left" w:pos="3261"/>
        </w:tabs>
        <w:spacing w:line="276" w:lineRule="auto"/>
        <w:ind w:right="-1"/>
      </w:pPr>
      <w:r>
        <w:t xml:space="preserve">The </w:t>
      </w:r>
      <w:r w:rsidR="00F56E74">
        <w:t>ECI 123 </w:t>
      </w:r>
      <w:proofErr w:type="spellStart"/>
      <w:r w:rsidR="00F56E74" w:rsidRPr="00F56E74">
        <w:rPr>
          <w:i/>
        </w:rPr>
        <w:t>Splus</w:t>
      </w:r>
      <w:proofErr w:type="spellEnd"/>
      <w:r>
        <w:t xml:space="preserve"> delivers position feedback and vibration analysis in a single device. Users benefit from combined motion control and condition monitoring</w:t>
      </w:r>
      <w:r w:rsidR="00286183">
        <w:t xml:space="preserve"> on</w:t>
      </w:r>
      <w:r>
        <w:t xml:space="preserve"> their rotating machine elements. Linking vibration data with position feedback</w:t>
      </w:r>
      <w:r w:rsidR="00B74848">
        <w:t xml:space="preserve"> makes it </w:t>
      </w:r>
      <w:r>
        <w:t xml:space="preserve">easier to determine the type and location of the vibration’s source. </w:t>
      </w:r>
      <w:r w:rsidR="00B74848">
        <w:t>And f</w:t>
      </w:r>
      <w:r>
        <w:t xml:space="preserve">or even more </w:t>
      </w:r>
      <w:r w:rsidR="00286183">
        <w:t xml:space="preserve">condition </w:t>
      </w:r>
      <w:r>
        <w:t xml:space="preserve">data, the </w:t>
      </w:r>
      <w:r w:rsidR="00F56E74">
        <w:t>ECI 123 </w:t>
      </w:r>
      <w:proofErr w:type="spellStart"/>
      <w:r w:rsidR="00F56E74" w:rsidRPr="00F56E74">
        <w:rPr>
          <w:i/>
        </w:rPr>
        <w:t>Splus</w:t>
      </w:r>
      <w:proofErr w:type="spellEnd"/>
      <w:r w:rsidR="008E29D4">
        <w:t xml:space="preserve"> </w:t>
      </w:r>
      <w:r>
        <w:t xml:space="preserve">supports up to three connected external temperature sensors. </w:t>
      </w:r>
      <w:r w:rsidR="00853492">
        <w:t xml:space="preserve">All this data is </w:t>
      </w:r>
      <w:r w:rsidR="00B74848">
        <w:t xml:space="preserve">reliably </w:t>
      </w:r>
      <w:r w:rsidR="00853492">
        <w:t>transmitted for further processing by the EnDat 3 interface.</w:t>
      </w:r>
      <w:r w:rsidR="00B74848">
        <w:t xml:space="preserve"> This unique combination of functionality </w:t>
      </w:r>
      <w:r>
        <w:t>saves on additional vibration sensors while simplifying cabling and installation.</w:t>
      </w:r>
    </w:p>
    <w:p w14:paraId="4CD66E93" w14:textId="77777777" w:rsidR="00EF60B1" w:rsidRDefault="00EF60B1" w:rsidP="00EC11C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4AB24B4E" w14:textId="17BA3845" w:rsidR="009F6913" w:rsidRDefault="00EF60B1" w:rsidP="00EC11C9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 xml:space="preserve">How does the </w:t>
      </w:r>
      <w:r w:rsidR="00F56E74">
        <w:t>ECI 123 </w:t>
      </w:r>
      <w:proofErr w:type="spellStart"/>
      <w:r w:rsidR="00F56E74" w:rsidRPr="00F56E74">
        <w:rPr>
          <w:i/>
        </w:rPr>
        <w:t>Splus</w:t>
      </w:r>
      <w:proofErr w:type="spellEnd"/>
      <w:r>
        <w:t xml:space="preserve"> measure machine vibration? With a built-in 3-axis accelerometer and a microcontroller for on-device </w:t>
      </w:r>
      <w:r w:rsidR="008E29D4">
        <w:t>vibration</w:t>
      </w:r>
      <w:r>
        <w:t xml:space="preserve"> analysis, including initial order analysis for up to 64 orders. For further analysis </w:t>
      </w:r>
      <w:proofErr w:type="gramStart"/>
      <w:r>
        <w:t>later on</w:t>
      </w:r>
      <w:proofErr w:type="gramEnd"/>
      <w:r>
        <w:t xml:space="preserve">, the encoder’s EnDat 3 interface transmits </w:t>
      </w:r>
      <w:r w:rsidR="008E29D4">
        <w:t xml:space="preserve">the </w:t>
      </w:r>
      <w:r>
        <w:t>purely serial data to</w:t>
      </w:r>
      <w:r w:rsidR="008E29D4">
        <w:t xml:space="preserve"> the</w:t>
      </w:r>
      <w:r w:rsidR="00B74848">
        <w:t xml:space="preserve"> user’s</w:t>
      </w:r>
      <w:r>
        <w:t xml:space="preserve"> downstream electronics. There, OEMs can individualize their analys</w:t>
      </w:r>
      <w:r w:rsidR="00B74848">
        <w:t>is</w:t>
      </w:r>
      <w:r>
        <w:t xml:space="preserve"> based on timing, type, trigger, speed range and measured axis, </w:t>
      </w:r>
      <w:r w:rsidR="008E29D4">
        <w:t xml:space="preserve">as well as </w:t>
      </w:r>
      <w:r>
        <w:t>monitor this data over time for changes to the relevant orders.</w:t>
      </w:r>
    </w:p>
    <w:p w14:paraId="563CB958" w14:textId="77777777" w:rsidR="009F6913" w:rsidRDefault="009F6913" w:rsidP="00EC11C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82D890B" w14:textId="777F322C" w:rsidR="00EF60B1" w:rsidRPr="007E19A0" w:rsidRDefault="008E29D4" w:rsidP="00EC11C9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>In sum,</w:t>
      </w:r>
      <w:r w:rsidR="005E3F99">
        <w:t xml:space="preserve"> the ECI 123 D</w:t>
      </w:r>
      <w:r w:rsidR="005E3F99">
        <w:rPr>
          <w:i/>
          <w:iCs/>
        </w:rPr>
        <w:t xml:space="preserve">plus </w:t>
      </w:r>
      <w:r w:rsidR="005E3F99">
        <w:t>supports customized online condition monitoring for early fault detection an</w:t>
      </w:r>
      <w:r>
        <w:t>d detailed error</w:t>
      </w:r>
      <w:r w:rsidR="005E3F99">
        <w:t xml:space="preserve"> analysis. Based on </w:t>
      </w:r>
      <w:r>
        <w:t>real-world</w:t>
      </w:r>
      <w:r w:rsidR="005E3F99">
        <w:t xml:space="preserve"> data, machine user</w:t>
      </w:r>
      <w:r>
        <w:t>s</w:t>
      </w:r>
      <w:r w:rsidR="005E3F99">
        <w:t xml:space="preserve"> can leverage predictive maintenance to optimize machine servicing intervals</w:t>
      </w:r>
      <w:r>
        <w:t xml:space="preserve"> </w:t>
      </w:r>
      <w:r w:rsidR="005E3F99">
        <w:t xml:space="preserve">and </w:t>
      </w:r>
      <w:r>
        <w:t xml:space="preserve">anticipate </w:t>
      </w:r>
      <w:r w:rsidR="005E3F99">
        <w:t xml:space="preserve">irregular maintenance before malfunctions occur. </w:t>
      </w:r>
      <w:r>
        <w:t>And w</w:t>
      </w:r>
      <w:r w:rsidR="005E3F99">
        <w:t>hen this data is collected over a</w:t>
      </w:r>
      <w:r w:rsidR="00B74848">
        <w:t xml:space="preserve">n extended </w:t>
      </w:r>
      <w:r w:rsidR="005E3F99">
        <w:t>period, users can</w:t>
      </w:r>
      <w:r>
        <w:t xml:space="preserve"> accurately</w:t>
      </w:r>
      <w:r w:rsidR="005E3F99">
        <w:t xml:space="preserve"> </w:t>
      </w:r>
      <w:r>
        <w:t>gauge</w:t>
      </w:r>
      <w:r w:rsidR="005E3F99">
        <w:t xml:space="preserve"> a machine’s remaining service life.</w:t>
      </w:r>
    </w:p>
    <w:p w14:paraId="6CA02E5D" w14:textId="77777777" w:rsidR="00C42195" w:rsidRPr="00D32270" w:rsidRDefault="00C42195" w:rsidP="00EC11C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bookmarkEnd w:id="0"/>
    <w:p w14:paraId="6365AD18" w14:textId="430BE319" w:rsidR="00151CDE" w:rsidRDefault="00151CDE" w:rsidP="00151CDE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b/>
          <w:color w:val="333333"/>
          <w:shd w:val="clear" w:color="auto" w:fill="FFFFFF"/>
        </w:rPr>
        <w:t>HEIDENHAIN at SPS 2023 in Nuremberg</w:t>
      </w:r>
      <w:r w:rsidR="007825EA">
        <w:rPr>
          <w:b/>
          <w:color w:val="333333"/>
          <w:shd w:val="clear" w:color="auto" w:fill="FFFFFF"/>
        </w:rPr>
        <w:t>, Germany</w:t>
      </w:r>
      <w:r>
        <w:rPr>
          <w:b/>
          <w:color w:val="333333"/>
          <w:shd w:val="clear" w:color="auto" w:fill="FFFFFF"/>
        </w:rPr>
        <w:t>: Hall 7, Booth 7-494</w:t>
      </w:r>
    </w:p>
    <w:p w14:paraId="4EAE60C4" w14:textId="77777777" w:rsidR="00151CDE" w:rsidRDefault="00151CDE" w:rsidP="00151CDE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12C31107" w14:textId="24015827" w:rsidR="00151CDE" w:rsidRPr="003D4CB9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>
        <w:rPr>
          <w:b/>
          <w:i/>
          <w:sz w:val="20"/>
        </w:rPr>
        <w:t>For more information, visit:</w:t>
      </w:r>
    </w:p>
    <w:p w14:paraId="6070FA81" w14:textId="77777777" w:rsidR="00151CDE" w:rsidRDefault="008C2A9C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sz w:val="20"/>
          <w:szCs w:val="20"/>
        </w:rPr>
      </w:pPr>
      <w:hyperlink r:id="rId8" w:history="1">
        <w:r w:rsidR="00355E9C">
          <w:rPr>
            <w:rStyle w:val="Hyperlink"/>
            <w:sz w:val="20"/>
          </w:rPr>
          <w:t>robotics.heidenhain.com</w:t>
        </w:r>
      </w:hyperlink>
    </w:p>
    <w:p w14:paraId="69471335" w14:textId="7A4F47A8" w:rsidR="00151CDE" w:rsidRDefault="008C2A9C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rFonts w:cs="Arial"/>
          <w:iCs/>
          <w:sz w:val="20"/>
          <w:szCs w:val="20"/>
        </w:rPr>
      </w:pPr>
      <w:hyperlink r:id="rId9" w:history="1">
        <w:r w:rsidR="008E29D4" w:rsidRPr="00FF3F0A">
          <w:rPr>
            <w:rStyle w:val="Hyperlink"/>
            <w:sz w:val="20"/>
          </w:rPr>
          <w:t>www.heidenhain.com</w:t>
        </w:r>
      </w:hyperlink>
      <w:r w:rsidR="008E29D4">
        <w:rPr>
          <w:sz w:val="20"/>
        </w:rPr>
        <w:t xml:space="preserve"> </w:t>
      </w:r>
    </w:p>
    <w:p w14:paraId="66B8CB1E" w14:textId="77777777" w:rsidR="00151CDE" w:rsidRDefault="00151CDE" w:rsidP="00151CDE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A552932" w14:textId="6A8F0DB5" w:rsidR="00151CDE" w:rsidRPr="003D4CB9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>
        <w:rPr>
          <w:b/>
          <w:i/>
          <w:sz w:val="20"/>
        </w:rPr>
        <w:t>Contact person for the trade press:</w:t>
      </w:r>
    </w:p>
    <w:p w14:paraId="101A4134" w14:textId="77777777" w:rsidR="00151CDE" w:rsidRPr="00BC39E3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  <w:lang w:val="de-DE"/>
        </w:rPr>
      </w:pPr>
      <w:r w:rsidRPr="00BC39E3">
        <w:rPr>
          <w:sz w:val="20"/>
          <w:lang w:val="de-DE"/>
        </w:rPr>
        <w:t>Ulrich Poestgens</w:t>
      </w:r>
    </w:p>
    <w:p w14:paraId="5A4419CB" w14:textId="77777777" w:rsidR="00151CDE" w:rsidRPr="00BC39E3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  <w:lang w:val="de-DE"/>
        </w:rPr>
      </w:pPr>
      <w:r w:rsidRPr="00BC39E3">
        <w:rPr>
          <w:sz w:val="20"/>
          <w:lang w:val="de-DE"/>
        </w:rPr>
        <w:t>Tel.: +49 8669 31-4154</w:t>
      </w:r>
    </w:p>
    <w:p w14:paraId="019E598A" w14:textId="77777777" w:rsidR="00151CDE" w:rsidRPr="00BC39E3" w:rsidRDefault="00DD4583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  <w:lang w:val="de-DE"/>
        </w:rPr>
      </w:pPr>
      <w:hyperlink r:id="rId10" w:history="1">
        <w:r w:rsidR="00355E9C" w:rsidRPr="00BC39E3">
          <w:rPr>
            <w:rStyle w:val="Hyperlink"/>
            <w:sz w:val="20"/>
            <w:lang w:val="de-DE"/>
          </w:rPr>
          <w:t>poestgens@heidenhain.de</w:t>
        </w:r>
      </w:hyperlink>
    </w:p>
    <w:p w14:paraId="431D17D6" w14:textId="77777777" w:rsidR="007A1E55" w:rsidRPr="00BC39E3" w:rsidRDefault="007A1E55" w:rsidP="00385616">
      <w:pPr>
        <w:rPr>
          <w:lang w:val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6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0D516A" w:rsidRPr="003D4CB9" w14:paraId="20229C43" w14:textId="77777777" w:rsidTr="00FC21B8">
        <w:tc>
          <w:tcPr>
            <w:tcW w:w="4678" w:type="dxa"/>
            <w:vAlign w:val="bottom"/>
          </w:tcPr>
          <w:p w14:paraId="04F8F324" w14:textId="4C075C2F" w:rsidR="000D516A" w:rsidRDefault="00654325" w:rsidP="00FC21B8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3489EDC" wp14:editId="389FFE4F">
                  <wp:extent cx="2877383" cy="2077509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7383" cy="2077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5D945F8D" w14:textId="7509E854" w:rsidR="000D516A" w:rsidRPr="00B270AC" w:rsidRDefault="005266AA" w:rsidP="00FC21B8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i/>
              </w:rPr>
            </w:pPr>
            <w:r>
              <w:rPr>
                <w:i/>
              </w:rPr>
              <w:t xml:space="preserve">The HEIDENHAIN </w:t>
            </w:r>
            <w:r w:rsidR="00F56E74">
              <w:rPr>
                <w:i/>
              </w:rPr>
              <w:t>ECI 123 </w:t>
            </w:r>
            <w:proofErr w:type="spellStart"/>
            <w:r w:rsidR="00F56E74" w:rsidRPr="00F56E74">
              <w:rPr>
                <w:i/>
              </w:rPr>
              <w:t>Splus</w:t>
            </w:r>
            <w:proofErr w:type="spellEnd"/>
            <w:r>
              <w:rPr>
                <w:i/>
              </w:rPr>
              <w:t xml:space="preserve">: Equipped with a built-in accelerometer and </w:t>
            </w:r>
            <w:r w:rsidR="008E29D4">
              <w:rPr>
                <w:i/>
              </w:rPr>
              <w:t>vibration-processing</w:t>
            </w:r>
            <w:r>
              <w:rPr>
                <w:i/>
              </w:rPr>
              <w:t xml:space="preserve"> microelectronics, this encoder provides position feedback </w:t>
            </w:r>
            <w:r w:rsidR="008E29D4">
              <w:rPr>
                <w:i/>
              </w:rPr>
              <w:t>and</w:t>
            </w:r>
            <w:r>
              <w:rPr>
                <w:i/>
              </w:rPr>
              <w:t xml:space="preserve"> vibration analysis in a single device. Th</w:t>
            </w:r>
            <w:r w:rsidR="008E29D4">
              <w:rPr>
                <w:i/>
              </w:rPr>
              <w:t>e resulting</w:t>
            </w:r>
            <w:r>
              <w:rPr>
                <w:i/>
              </w:rPr>
              <w:t xml:space="preserve"> data enables optimal condition monitoring and predictive maintenance for high-wear automation axes.</w:t>
            </w:r>
          </w:p>
        </w:tc>
      </w:tr>
    </w:tbl>
    <w:p w14:paraId="32192851" w14:textId="0A2C8CB0" w:rsidR="009C5EA6" w:rsidRDefault="009C5EA6" w:rsidP="00432FBE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</w:rPr>
      </w:pPr>
    </w:p>
    <w:sectPr w:rsidR="009C5EA6" w:rsidSect="0089058E">
      <w:headerReference w:type="default" r:id="rId12"/>
      <w:footerReference w:type="default" r:id="rId13"/>
      <w:pgSz w:w="11907" w:h="16840" w:code="9"/>
      <w:pgMar w:top="1985" w:right="851" w:bottom="1843" w:left="1418" w:header="567" w:footer="85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D0CDF" w14:textId="77777777" w:rsidR="00940136" w:rsidRDefault="00940136" w:rsidP="0091430D">
      <w:r>
        <w:separator/>
      </w:r>
    </w:p>
  </w:endnote>
  <w:endnote w:type="continuationSeparator" w:id="0">
    <w:p w14:paraId="71D54AF6" w14:textId="77777777" w:rsidR="00940136" w:rsidRDefault="00940136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D782" w14:textId="77777777" w:rsidR="005D5128" w:rsidRDefault="005D5128" w:rsidP="00E405EA">
    <w:pPr>
      <w:pStyle w:val="Fuzeile"/>
      <w:tabs>
        <w:tab w:val="clear" w:pos="4536"/>
        <w:tab w:val="clear" w:pos="9072"/>
        <w:tab w:val="right" w:pos="9638"/>
      </w:tabs>
      <w:rPr>
        <w:sz w:val="20"/>
      </w:rPr>
    </w:pPr>
  </w:p>
  <w:p w14:paraId="372459AA" w14:textId="0E5842C1" w:rsidR="003D4CB9" w:rsidRPr="00F432DE" w:rsidRDefault="00EC11C9" w:rsidP="00E405EA">
    <w:pPr>
      <w:pStyle w:val="Fuzeile"/>
      <w:tabs>
        <w:tab w:val="clear" w:pos="4536"/>
        <w:tab w:val="clear" w:pos="9072"/>
        <w:tab w:val="right" w:pos="9638"/>
      </w:tabs>
      <w:rPr>
        <w:sz w:val="20"/>
      </w:rPr>
    </w:pPr>
    <w:r>
      <w:rPr>
        <w:sz w:val="20"/>
      </w:rPr>
      <w:t>November 2023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77361D">
          <w:rPr>
            <w:sz w:val="20"/>
          </w:rPr>
          <w:t xml:space="preserve">Page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35BD3">
          <w:rPr>
            <w:sz w:val="20"/>
          </w:rPr>
          <w:t>1</w:t>
        </w:r>
        <w:r w:rsidR="003D4CB9" w:rsidRPr="00F432DE">
          <w:rPr>
            <w:sz w:val="20"/>
          </w:rPr>
          <w:fldChar w:fldCharType="end"/>
        </w:r>
      </w:sdtContent>
    </w:sdt>
  </w:p>
  <w:p w14:paraId="08909485" w14:textId="77777777" w:rsidR="003D4CB9" w:rsidRDefault="003D4CB9" w:rsidP="00E405EA">
    <w:pPr>
      <w:pStyle w:val="Fuzeile"/>
      <w:tabs>
        <w:tab w:val="clear" w:pos="9072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E9FEA" w14:textId="77777777" w:rsidR="00940136" w:rsidRDefault="00940136" w:rsidP="0091430D">
      <w:r>
        <w:separator/>
      </w:r>
    </w:p>
  </w:footnote>
  <w:footnote w:type="continuationSeparator" w:id="0">
    <w:p w14:paraId="595CFEC5" w14:textId="77777777" w:rsidR="00940136" w:rsidRDefault="00940136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0C0F" w14:textId="77777777" w:rsidR="003555A6" w:rsidRDefault="00D2252D" w:rsidP="00BC6E89">
    <w:pPr>
      <w:pStyle w:val="Kopfzeile"/>
      <w:tabs>
        <w:tab w:val="clear" w:pos="9072"/>
        <w:tab w:val="right" w:pos="9638"/>
      </w:tabs>
      <w:spacing w:before="120"/>
      <w:rPr>
        <w:b/>
      </w:rPr>
    </w:pPr>
    <w:r>
      <w:rPr>
        <w:b/>
      </w:rPr>
      <w:t>Press Release</w:t>
    </w:r>
    <w:r>
      <w:rPr>
        <w:b/>
      </w:rPr>
      <w:tab/>
    </w:r>
    <w:r>
      <w:rPr>
        <w:b/>
      </w:rPr>
      <w:tab/>
    </w:r>
    <w:r>
      <w:rPr>
        <w:noProof/>
      </w:rPr>
      <w:drawing>
        <wp:inline distT="0" distB="0" distL="0" distR="0" wp14:anchorId="32EF1840" wp14:editId="19820BB8">
          <wp:extent cx="1627505" cy="194310"/>
          <wp:effectExtent l="19050" t="0" r="0" b="0"/>
          <wp:docPr id="8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458"/>
    <w:multiLevelType w:val="hybridMultilevel"/>
    <w:tmpl w:val="48B49F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9B57840"/>
    <w:multiLevelType w:val="hybridMultilevel"/>
    <w:tmpl w:val="FD08B6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A13EB8"/>
    <w:multiLevelType w:val="hybridMultilevel"/>
    <w:tmpl w:val="9E046F8C"/>
    <w:lvl w:ilvl="0" w:tplc="62C6AB9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B7BD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84FF2"/>
    <w:multiLevelType w:val="hybridMultilevel"/>
    <w:tmpl w:val="987C7A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4E4B9D"/>
    <w:multiLevelType w:val="hybridMultilevel"/>
    <w:tmpl w:val="0C30E1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760928"/>
    <w:multiLevelType w:val="hybridMultilevel"/>
    <w:tmpl w:val="C81465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E34CDA"/>
    <w:multiLevelType w:val="hybridMultilevel"/>
    <w:tmpl w:val="14463006"/>
    <w:lvl w:ilvl="0" w:tplc="62C6AB9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B7BD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6273029">
    <w:abstractNumId w:val="2"/>
  </w:num>
  <w:num w:numId="2" w16cid:durableId="6268038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779433">
    <w:abstractNumId w:val="1"/>
  </w:num>
  <w:num w:numId="4" w16cid:durableId="202596315">
    <w:abstractNumId w:val="3"/>
  </w:num>
  <w:num w:numId="5" w16cid:durableId="5987429">
    <w:abstractNumId w:val="4"/>
  </w:num>
  <w:num w:numId="6" w16cid:durableId="1124469443">
    <w:abstractNumId w:val="5"/>
  </w:num>
  <w:num w:numId="7" w16cid:durableId="2003701219">
    <w:abstractNumId w:val="0"/>
  </w:num>
  <w:num w:numId="8" w16cid:durableId="131099251">
    <w:abstractNumId w:val="6"/>
  </w:num>
  <w:num w:numId="9" w16cid:durableId="1662461716">
    <w:abstractNumId w:val="8"/>
  </w:num>
  <w:num w:numId="10" w16cid:durableId="12201730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35BD3"/>
    <w:rsid w:val="00046798"/>
    <w:rsid w:val="00046E42"/>
    <w:rsid w:val="0005391D"/>
    <w:rsid w:val="00061D94"/>
    <w:rsid w:val="00075EE6"/>
    <w:rsid w:val="00084A5C"/>
    <w:rsid w:val="000918CA"/>
    <w:rsid w:val="000922DF"/>
    <w:rsid w:val="000C3F0E"/>
    <w:rsid w:val="000C66E8"/>
    <w:rsid w:val="000D0AC5"/>
    <w:rsid w:val="000D516A"/>
    <w:rsid w:val="000E696D"/>
    <w:rsid w:val="00102472"/>
    <w:rsid w:val="00106AEA"/>
    <w:rsid w:val="001076B5"/>
    <w:rsid w:val="00123A47"/>
    <w:rsid w:val="001343DE"/>
    <w:rsid w:val="00151CDE"/>
    <w:rsid w:val="00151FC8"/>
    <w:rsid w:val="00157044"/>
    <w:rsid w:val="001609A9"/>
    <w:rsid w:val="001700DA"/>
    <w:rsid w:val="00185056"/>
    <w:rsid w:val="001938A0"/>
    <w:rsid w:val="001A68BD"/>
    <w:rsid w:val="001B4114"/>
    <w:rsid w:val="001B6D6B"/>
    <w:rsid w:val="001B7062"/>
    <w:rsid w:val="001D0CFE"/>
    <w:rsid w:val="00212759"/>
    <w:rsid w:val="00242F4A"/>
    <w:rsid w:val="00243D12"/>
    <w:rsid w:val="00244041"/>
    <w:rsid w:val="002449A1"/>
    <w:rsid w:val="002667D8"/>
    <w:rsid w:val="00274423"/>
    <w:rsid w:val="0028442E"/>
    <w:rsid w:val="00285D12"/>
    <w:rsid w:val="00286183"/>
    <w:rsid w:val="00290658"/>
    <w:rsid w:val="002924DA"/>
    <w:rsid w:val="00293E1C"/>
    <w:rsid w:val="002A4DA5"/>
    <w:rsid w:val="002A56D2"/>
    <w:rsid w:val="002A727F"/>
    <w:rsid w:val="002B1257"/>
    <w:rsid w:val="002C345D"/>
    <w:rsid w:val="002E5DEC"/>
    <w:rsid w:val="002F2690"/>
    <w:rsid w:val="00304104"/>
    <w:rsid w:val="003150E3"/>
    <w:rsid w:val="00324786"/>
    <w:rsid w:val="003257D4"/>
    <w:rsid w:val="003259E8"/>
    <w:rsid w:val="003261A3"/>
    <w:rsid w:val="0033664A"/>
    <w:rsid w:val="0034317A"/>
    <w:rsid w:val="00351F66"/>
    <w:rsid w:val="003555A6"/>
    <w:rsid w:val="00355E9C"/>
    <w:rsid w:val="00357708"/>
    <w:rsid w:val="00375378"/>
    <w:rsid w:val="003754AA"/>
    <w:rsid w:val="00377391"/>
    <w:rsid w:val="00377F9D"/>
    <w:rsid w:val="00380E55"/>
    <w:rsid w:val="0038307A"/>
    <w:rsid w:val="0038317E"/>
    <w:rsid w:val="00385616"/>
    <w:rsid w:val="003866E3"/>
    <w:rsid w:val="0039200C"/>
    <w:rsid w:val="00396DC0"/>
    <w:rsid w:val="00397851"/>
    <w:rsid w:val="003B0DDC"/>
    <w:rsid w:val="003B2AD8"/>
    <w:rsid w:val="003B6E84"/>
    <w:rsid w:val="003C11A0"/>
    <w:rsid w:val="003C4627"/>
    <w:rsid w:val="003C4EF6"/>
    <w:rsid w:val="003C5673"/>
    <w:rsid w:val="003D4CB9"/>
    <w:rsid w:val="003D7E41"/>
    <w:rsid w:val="003E0B6D"/>
    <w:rsid w:val="003E1DF2"/>
    <w:rsid w:val="003E417B"/>
    <w:rsid w:val="003F32BD"/>
    <w:rsid w:val="0041650E"/>
    <w:rsid w:val="004258B9"/>
    <w:rsid w:val="004318A8"/>
    <w:rsid w:val="00432FBE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75B92"/>
    <w:rsid w:val="00477842"/>
    <w:rsid w:val="004818D0"/>
    <w:rsid w:val="00490FCA"/>
    <w:rsid w:val="0049111D"/>
    <w:rsid w:val="004A010A"/>
    <w:rsid w:val="004A57F3"/>
    <w:rsid w:val="004A5AA0"/>
    <w:rsid w:val="004A605C"/>
    <w:rsid w:val="004D396B"/>
    <w:rsid w:val="004D46C4"/>
    <w:rsid w:val="004D719F"/>
    <w:rsid w:val="004E0D31"/>
    <w:rsid w:val="004F6CE3"/>
    <w:rsid w:val="005037F1"/>
    <w:rsid w:val="005153F0"/>
    <w:rsid w:val="00516EF3"/>
    <w:rsid w:val="00521B4C"/>
    <w:rsid w:val="005266AA"/>
    <w:rsid w:val="0053234F"/>
    <w:rsid w:val="005522E6"/>
    <w:rsid w:val="00560B58"/>
    <w:rsid w:val="00586C01"/>
    <w:rsid w:val="005915F6"/>
    <w:rsid w:val="00591CB7"/>
    <w:rsid w:val="00593634"/>
    <w:rsid w:val="005A1218"/>
    <w:rsid w:val="005B3F5F"/>
    <w:rsid w:val="005B5DBD"/>
    <w:rsid w:val="005C0523"/>
    <w:rsid w:val="005C7C77"/>
    <w:rsid w:val="005D5128"/>
    <w:rsid w:val="005E2BFB"/>
    <w:rsid w:val="005E3F99"/>
    <w:rsid w:val="005F2AF0"/>
    <w:rsid w:val="00614E5F"/>
    <w:rsid w:val="00616166"/>
    <w:rsid w:val="0063069D"/>
    <w:rsid w:val="00631A03"/>
    <w:rsid w:val="00635D3B"/>
    <w:rsid w:val="00643ACC"/>
    <w:rsid w:val="00652C63"/>
    <w:rsid w:val="00654325"/>
    <w:rsid w:val="00661039"/>
    <w:rsid w:val="006719E8"/>
    <w:rsid w:val="006B23F0"/>
    <w:rsid w:val="006B3CB1"/>
    <w:rsid w:val="006B3D39"/>
    <w:rsid w:val="006B4F68"/>
    <w:rsid w:val="006C13A8"/>
    <w:rsid w:val="006C641E"/>
    <w:rsid w:val="006D4E4B"/>
    <w:rsid w:val="006E1F8C"/>
    <w:rsid w:val="006F41B7"/>
    <w:rsid w:val="006F612E"/>
    <w:rsid w:val="007046C9"/>
    <w:rsid w:val="00706824"/>
    <w:rsid w:val="00713BFA"/>
    <w:rsid w:val="0073711C"/>
    <w:rsid w:val="00765346"/>
    <w:rsid w:val="00771DB3"/>
    <w:rsid w:val="0077361D"/>
    <w:rsid w:val="00774DC6"/>
    <w:rsid w:val="007825EA"/>
    <w:rsid w:val="0078495B"/>
    <w:rsid w:val="00786712"/>
    <w:rsid w:val="0079517F"/>
    <w:rsid w:val="007956E2"/>
    <w:rsid w:val="0079650B"/>
    <w:rsid w:val="00796ECD"/>
    <w:rsid w:val="007A1E55"/>
    <w:rsid w:val="007A4F06"/>
    <w:rsid w:val="007C1A90"/>
    <w:rsid w:val="007C7E21"/>
    <w:rsid w:val="007D7396"/>
    <w:rsid w:val="007E0104"/>
    <w:rsid w:val="007E19A0"/>
    <w:rsid w:val="007F7AE1"/>
    <w:rsid w:val="00800F02"/>
    <w:rsid w:val="00814F20"/>
    <w:rsid w:val="0083460F"/>
    <w:rsid w:val="008407A8"/>
    <w:rsid w:val="00843288"/>
    <w:rsid w:val="008500A1"/>
    <w:rsid w:val="008518F6"/>
    <w:rsid w:val="00853492"/>
    <w:rsid w:val="008603F3"/>
    <w:rsid w:val="00866D02"/>
    <w:rsid w:val="00880593"/>
    <w:rsid w:val="008806CC"/>
    <w:rsid w:val="008808DE"/>
    <w:rsid w:val="0089058E"/>
    <w:rsid w:val="00893343"/>
    <w:rsid w:val="0089518A"/>
    <w:rsid w:val="008A6540"/>
    <w:rsid w:val="008A68D9"/>
    <w:rsid w:val="008B021D"/>
    <w:rsid w:val="008C121B"/>
    <w:rsid w:val="008C2A9C"/>
    <w:rsid w:val="008D2C61"/>
    <w:rsid w:val="008D4C0E"/>
    <w:rsid w:val="008E17E1"/>
    <w:rsid w:val="008E29D4"/>
    <w:rsid w:val="008E584F"/>
    <w:rsid w:val="008E7336"/>
    <w:rsid w:val="008F408D"/>
    <w:rsid w:val="00904E51"/>
    <w:rsid w:val="00913BE7"/>
    <w:rsid w:val="0091430D"/>
    <w:rsid w:val="0092348D"/>
    <w:rsid w:val="00933BD1"/>
    <w:rsid w:val="00940136"/>
    <w:rsid w:val="00942890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A0BFF"/>
    <w:rsid w:val="009B379B"/>
    <w:rsid w:val="009C15EF"/>
    <w:rsid w:val="009C5EA6"/>
    <w:rsid w:val="009C6BF8"/>
    <w:rsid w:val="009F5746"/>
    <w:rsid w:val="009F6913"/>
    <w:rsid w:val="00A13223"/>
    <w:rsid w:val="00A229D7"/>
    <w:rsid w:val="00A25FEA"/>
    <w:rsid w:val="00A324BC"/>
    <w:rsid w:val="00A36219"/>
    <w:rsid w:val="00A518A1"/>
    <w:rsid w:val="00A62B93"/>
    <w:rsid w:val="00A83AA1"/>
    <w:rsid w:val="00A847C1"/>
    <w:rsid w:val="00A93A28"/>
    <w:rsid w:val="00A93F14"/>
    <w:rsid w:val="00AA7AD2"/>
    <w:rsid w:val="00AA7CBE"/>
    <w:rsid w:val="00AB53B3"/>
    <w:rsid w:val="00AE2D1E"/>
    <w:rsid w:val="00AE3086"/>
    <w:rsid w:val="00AF16B8"/>
    <w:rsid w:val="00AF23A8"/>
    <w:rsid w:val="00AF30BC"/>
    <w:rsid w:val="00AF3A9F"/>
    <w:rsid w:val="00AF3DB2"/>
    <w:rsid w:val="00AF5755"/>
    <w:rsid w:val="00B01814"/>
    <w:rsid w:val="00B10896"/>
    <w:rsid w:val="00B11B34"/>
    <w:rsid w:val="00B12888"/>
    <w:rsid w:val="00B12E17"/>
    <w:rsid w:val="00B270AC"/>
    <w:rsid w:val="00B63E36"/>
    <w:rsid w:val="00B64F03"/>
    <w:rsid w:val="00B6511B"/>
    <w:rsid w:val="00B74848"/>
    <w:rsid w:val="00B814DF"/>
    <w:rsid w:val="00B92F2C"/>
    <w:rsid w:val="00B9775A"/>
    <w:rsid w:val="00BA0BD4"/>
    <w:rsid w:val="00BA426A"/>
    <w:rsid w:val="00BB1CBB"/>
    <w:rsid w:val="00BB6E04"/>
    <w:rsid w:val="00BC152E"/>
    <w:rsid w:val="00BC39E3"/>
    <w:rsid w:val="00BC6E89"/>
    <w:rsid w:val="00BD0A7A"/>
    <w:rsid w:val="00BD0B36"/>
    <w:rsid w:val="00BD1D5C"/>
    <w:rsid w:val="00BE693E"/>
    <w:rsid w:val="00BF340B"/>
    <w:rsid w:val="00BF4098"/>
    <w:rsid w:val="00BF47F6"/>
    <w:rsid w:val="00C21CBA"/>
    <w:rsid w:val="00C303B3"/>
    <w:rsid w:val="00C35316"/>
    <w:rsid w:val="00C36CB1"/>
    <w:rsid w:val="00C40AB9"/>
    <w:rsid w:val="00C42195"/>
    <w:rsid w:val="00C46F38"/>
    <w:rsid w:val="00C608DE"/>
    <w:rsid w:val="00C62A38"/>
    <w:rsid w:val="00C64E31"/>
    <w:rsid w:val="00C7255F"/>
    <w:rsid w:val="00C76A4D"/>
    <w:rsid w:val="00C808A0"/>
    <w:rsid w:val="00C81461"/>
    <w:rsid w:val="00C87C0F"/>
    <w:rsid w:val="00C963C6"/>
    <w:rsid w:val="00C96C4D"/>
    <w:rsid w:val="00CA3A20"/>
    <w:rsid w:val="00CB03FD"/>
    <w:rsid w:val="00CB1992"/>
    <w:rsid w:val="00CB4D5C"/>
    <w:rsid w:val="00CC1959"/>
    <w:rsid w:val="00CC6538"/>
    <w:rsid w:val="00CC6DF0"/>
    <w:rsid w:val="00CD4796"/>
    <w:rsid w:val="00CD71D4"/>
    <w:rsid w:val="00CE6C7B"/>
    <w:rsid w:val="00CF6546"/>
    <w:rsid w:val="00D053B1"/>
    <w:rsid w:val="00D10BC2"/>
    <w:rsid w:val="00D14166"/>
    <w:rsid w:val="00D14601"/>
    <w:rsid w:val="00D1480C"/>
    <w:rsid w:val="00D17E78"/>
    <w:rsid w:val="00D2252D"/>
    <w:rsid w:val="00D31D02"/>
    <w:rsid w:val="00D32270"/>
    <w:rsid w:val="00D413C8"/>
    <w:rsid w:val="00D43AD5"/>
    <w:rsid w:val="00D45A00"/>
    <w:rsid w:val="00D527D5"/>
    <w:rsid w:val="00D713A0"/>
    <w:rsid w:val="00D87B41"/>
    <w:rsid w:val="00D9586D"/>
    <w:rsid w:val="00D96114"/>
    <w:rsid w:val="00DA1D6D"/>
    <w:rsid w:val="00DA272A"/>
    <w:rsid w:val="00DB3D82"/>
    <w:rsid w:val="00DB476E"/>
    <w:rsid w:val="00DD0C7E"/>
    <w:rsid w:val="00DD4583"/>
    <w:rsid w:val="00DE36FF"/>
    <w:rsid w:val="00E03543"/>
    <w:rsid w:val="00E0475C"/>
    <w:rsid w:val="00E06DD0"/>
    <w:rsid w:val="00E21C87"/>
    <w:rsid w:val="00E2679F"/>
    <w:rsid w:val="00E302A0"/>
    <w:rsid w:val="00E32A68"/>
    <w:rsid w:val="00E405EA"/>
    <w:rsid w:val="00E43981"/>
    <w:rsid w:val="00E54940"/>
    <w:rsid w:val="00E73778"/>
    <w:rsid w:val="00E8034D"/>
    <w:rsid w:val="00E82990"/>
    <w:rsid w:val="00E87C66"/>
    <w:rsid w:val="00E951C2"/>
    <w:rsid w:val="00E97915"/>
    <w:rsid w:val="00EA5046"/>
    <w:rsid w:val="00EB34DA"/>
    <w:rsid w:val="00EC11C9"/>
    <w:rsid w:val="00EC47D1"/>
    <w:rsid w:val="00ED049A"/>
    <w:rsid w:val="00ED2BF2"/>
    <w:rsid w:val="00ED7DE9"/>
    <w:rsid w:val="00EF60B1"/>
    <w:rsid w:val="00F0249D"/>
    <w:rsid w:val="00F070B5"/>
    <w:rsid w:val="00F1013B"/>
    <w:rsid w:val="00F14D45"/>
    <w:rsid w:val="00F20382"/>
    <w:rsid w:val="00F20A29"/>
    <w:rsid w:val="00F228A6"/>
    <w:rsid w:val="00F23403"/>
    <w:rsid w:val="00F24B38"/>
    <w:rsid w:val="00F310C4"/>
    <w:rsid w:val="00F31938"/>
    <w:rsid w:val="00F35A95"/>
    <w:rsid w:val="00F3776E"/>
    <w:rsid w:val="00F432DE"/>
    <w:rsid w:val="00F438BA"/>
    <w:rsid w:val="00F51356"/>
    <w:rsid w:val="00F56E74"/>
    <w:rsid w:val="00F60FF8"/>
    <w:rsid w:val="00F679BD"/>
    <w:rsid w:val="00F7592E"/>
    <w:rsid w:val="00F7645E"/>
    <w:rsid w:val="00F76A7E"/>
    <w:rsid w:val="00F7761E"/>
    <w:rsid w:val="00F84138"/>
    <w:rsid w:val="00F915FD"/>
    <w:rsid w:val="00F93C3C"/>
    <w:rsid w:val="00F9724F"/>
    <w:rsid w:val="00FA329D"/>
    <w:rsid w:val="00FB5B37"/>
    <w:rsid w:val="00FC07F4"/>
    <w:rsid w:val="00FC6B67"/>
    <w:rsid w:val="00FD1C0C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652D5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13B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13BF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13BFA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3B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3BFA"/>
    <w:rPr>
      <w:rFonts w:ascii="Arial" w:hAnsi="Arial"/>
      <w:b/>
      <w:bCs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0C7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B814DF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5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04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3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75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59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67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69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54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229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78365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36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7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0782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3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17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9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86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2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1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7231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4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58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739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2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9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3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855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64813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5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5460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82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80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6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84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4796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73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3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6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90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1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35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6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2651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1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0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92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94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7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36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6167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7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146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4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2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969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06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80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965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4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49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70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4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2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080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6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65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173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5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3648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8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1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1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9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55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07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89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34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26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0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5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1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heidenhain.com/de/automatisierun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estgens@heidenhai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idenhain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FEC21-33E8-40F3-B03F-B441C507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DR. JOHANNES HEIDENHAIN GmbH</Company>
  <LinksUpToDate>false</LinksUpToDate>
  <CharactersWithSpaces>3131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Poestgens Ulrich</cp:lastModifiedBy>
  <cp:revision>5</cp:revision>
  <cp:lastPrinted>2023-10-27T08:25:00Z</cp:lastPrinted>
  <dcterms:created xsi:type="dcterms:W3CDTF">2023-11-10T08:17:00Z</dcterms:created>
  <dcterms:modified xsi:type="dcterms:W3CDTF">2023-11-10T12:00:00Z</dcterms:modified>
</cp:coreProperties>
</file>